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F7" w:rsidRDefault="00342C82">
      <w:pPr>
        <w:jc w:val="center"/>
        <w:rPr>
          <w:rFonts w:ascii="Times New Roman" w:eastAsia="Times New Roman" w:hAnsi="Times New Roman" w:cs="Times New Roman"/>
          <w:b/>
          <w:color w:val="365F91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365F91"/>
          <w:szCs w:val="20"/>
          <w:u w:val="single"/>
        </w:rPr>
        <w:t>SOLICITUD DE RENOVACIÓN DE RESIDENCIA TEMPORAL</w:t>
      </w:r>
    </w:p>
    <w:p w:rsidR="004B71F7" w:rsidRDefault="00342C82">
      <w:pPr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Malgun Gothic" w:hAnsi="Times New Roman" w:cs="Times New Roman"/>
          <w:b/>
          <w:bCs/>
          <w:sz w:val="20"/>
          <w:szCs w:val="20"/>
        </w:rPr>
        <w:t>FECHA (</w:t>
      </w:r>
      <w:r>
        <w:rPr>
          <w:rFonts w:ascii="Times New Roman" w:eastAsia="Malgun Gothic" w:hAnsi="Times New Roman" w:cs="Times New Roman"/>
          <w:bCs/>
          <w:sz w:val="20"/>
          <w:szCs w:val="20"/>
        </w:rPr>
        <w:t>DD</w:t>
      </w:r>
      <w:r>
        <w:rPr>
          <w:rFonts w:ascii="Times New Roman" w:eastAsia="Malgun Gothic" w:hAnsi="Times New Roman" w:cs="Times New Roman"/>
          <w:sz w:val="20"/>
          <w:szCs w:val="20"/>
        </w:rPr>
        <w:t>/MM/AA): ___/____/____</w:t>
      </w:r>
    </w:p>
    <w:p w:rsidR="004B71F7" w:rsidRDefault="00342C82">
      <w:pPr>
        <w:jc w:val="right"/>
      </w:pPr>
      <w:r>
        <w:rPr>
          <w:rFonts w:ascii="Times New Roman" w:eastAsia="Malgun Gothic" w:hAnsi="Times New Roman" w:cs="Times New Roman"/>
          <w:b/>
          <w:sz w:val="20"/>
          <w:szCs w:val="20"/>
        </w:rPr>
        <w:t>CIUDAD</w:t>
      </w:r>
      <w:r>
        <w:rPr>
          <w:rFonts w:ascii="Times New Roman" w:eastAsia="Malgun Gothic" w:hAnsi="Times New Roman" w:cs="Times New Roman"/>
          <w:sz w:val="20"/>
          <w:szCs w:val="20"/>
        </w:rPr>
        <w:t>: 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SECRETARÍA TÉCNICA DEL CONSEJO DE GOBIERNO DEL RÉGIMEN ESPECIAL DE GALÁPAGOS</w:t>
      </w:r>
    </w:p>
    <w:p w:rsidR="004B71F7" w:rsidRDefault="004B71F7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:rsidR="004B71F7" w:rsidRDefault="00342C82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Presente.</w:t>
      </w:r>
    </w:p>
    <w:p w:rsidR="004B71F7" w:rsidRDefault="00342C82">
      <w:pPr>
        <w:jc w:val="both"/>
      </w:pPr>
      <w:r>
        <w:rPr>
          <w:rFonts w:ascii="Times New Roman" w:hAnsi="Times New Roman" w:cs="Times New Roman"/>
          <w:sz w:val="20"/>
          <w:szCs w:val="20"/>
          <w:lang w:val="es-MX"/>
        </w:rPr>
        <w:t xml:space="preserve">En mi calidad de residente permanente / residente temporal (representante legal) de la provincia de Galápagos, ante usted comparezco y solicito emitir la 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 xml:space="preserve">RENOVACIÓN </w:t>
      </w:r>
      <w:r>
        <w:rPr>
          <w:rFonts w:ascii="Times New Roman" w:hAnsi="Times New Roman" w:cs="Times New Roman"/>
          <w:sz w:val="20"/>
          <w:szCs w:val="20"/>
          <w:lang w:val="es-MX"/>
        </w:rPr>
        <w:t>de categoría de residencia temporal para mi auspiciado/a, según los términos expuestos en este documento:</w:t>
      </w:r>
    </w:p>
    <w:p w:rsidR="004B71F7" w:rsidRDefault="004B71F7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TIPO DE RESIDENCIA- RENOVACIÓN DE RESIDENCIA TEMPORAL: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 w:cs="Times New Roman"/>
          <w:sz w:val="14"/>
          <w:szCs w:val="14"/>
          <w:lang w:val="es-MX"/>
        </w:rPr>
        <w:t>(Seleccione 1 categoría)</w:t>
      </w:r>
    </w:p>
    <w:p w:rsidR="004B71F7" w:rsidRDefault="004B71F7">
      <w:pPr>
        <w:rPr>
          <w:rFonts w:ascii="Times New Roman" w:hAnsi="Times New Roman" w:cs="Times New Roman"/>
          <w:sz w:val="14"/>
          <w:szCs w:val="14"/>
          <w:lang w:val="es-MX"/>
        </w:rPr>
      </w:pP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448"/>
        <w:gridCol w:w="6606"/>
        <w:gridCol w:w="1021"/>
      </w:tblGrid>
      <w:tr w:rsidR="004B71F7">
        <w:trPr>
          <w:trHeight w:val="41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  <w:t>TIPO DE SOLICITUD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Seleccione</w:t>
            </w:r>
          </w:p>
        </w:tc>
      </w:tr>
      <w:tr w:rsidR="004B71F7">
        <w:trPr>
          <w:trHeight w:val="52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Cónyuge de un residente permanente;</w:t>
            </w:r>
          </w:p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Numero de renovación: (…………..)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83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Conviviente de un residente permanente;</w:t>
            </w:r>
          </w:p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Numero de renovación: (…………..)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9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Cónyuge de residente temporal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36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Conviviente de residente temporal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4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Hijos e hijas de residentes temporales que adolezcan de alguna discapacidad, enfermedad catastrófica o degenerativa mayores de 18 años de edad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40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6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Hijos e hijas dependientes de residentes temporales hasta los 18 años de edad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9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7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Hijos e hijas dependientes de residentes temporales hasta los 18 años de edad que se encuentren estudiando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9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8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  <w:t xml:space="preserve">Servidores públicos de nivel jerárquico superior de libre nombramiento y remoción asignados a galápagos, cuyo nombramiento y remoción corresponde a ministros de estado, que se exceptúan del proceso de búsqueda en el sistema de gestión de empleo del CGREG, </w:t>
            </w: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y que cumplirán sus servicios por más de 90 días,</w:t>
            </w: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  <w:t xml:space="preserve"> mientras duren sus funciones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  <w:t>Servidores públicos por nombramiento provisional, contratos de servicios ocasionales o profesionales que deben contar con el proceso de gestión de empleo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209B0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B0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B0" w:rsidRDefault="004209B0">
            <w:pPr>
              <w:widowControl w:val="0"/>
              <w:spacing w:after="160"/>
              <w:jc w:val="both"/>
              <w:rPr>
                <w:rStyle w:val="Fuentedeprrafopredeter1"/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>Calificación excepcional de hijos dependientes de residentes temporales mayores de edad que se encuentren estudiando.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B0" w:rsidRDefault="004209B0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42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Calificación de empleados privados por el lapso de hasta un año, de los siguientes:</w:t>
            </w:r>
          </w:p>
        </w:tc>
      </w:tr>
      <w:tr w:rsidR="004B71F7">
        <w:trPr>
          <w:trHeight w:val="42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Bajo relación de dependencia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F7">
        <w:trPr>
          <w:trHeight w:val="41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Bajo la figura de servicios profesionales sin relación de dependencia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5C">
        <w:trPr>
          <w:trHeight w:val="41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75C" w:rsidRDefault="00E1375C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C" w:rsidRDefault="00E1375C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figura de servicios profesionales para Cadetes en entrenamiento de la Escuela de la Marina Mercante Nacional auspiciados por la Armada del Ecuador: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C" w:rsidRDefault="00E1375C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Representantes legales de empresas legalmente domiciliadas en la provincia de Galápagos. Las/los empleados privados en relación de dependencia, por el lapso de hasta un año.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Personal de las fuerzas armadas y policía nacional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69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Calificación de cónyuge o conviviente, hijos menores de edad del personal de las Fuerzas Armadas y Policía Nacional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Dependientes mayores de edad con discapacidad a partir del 35% o con enfermedades catastróficas o degenerativas del personal de las Fuerzas Armadas y Policía Nacional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Investigadores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Voluntarios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Becarios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19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Científicos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Padre o madre adulto mayor de residentes temporales, con discapacidad o enfermedad catastrófica degenerativa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Padre o madre de adulto mayor de residente permanente que no posea otro familiar en el Ecuador continental que cuide de ellos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Los profesionales que deben prestar un servicio obligatorio rural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Devengantes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de becas para profesionales de la salud, con excepción de bolsa de empleo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Los ministros de cultos religiosos o de órdenes religiosas reconocidas por el estado ecuatoriano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Cónyuges e hijos menores de edad de los ministros de cultos religiosos o de órdenes religiosas reconocidas por el Estado ecuatoriano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B71F7">
        <w:trPr>
          <w:trHeight w:val="41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209B0">
            <w:pPr>
              <w:widowControl w:val="0"/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342C8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adjudicatario de un proceso de Contratación Pública (obra, bienes o servicios)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7" w:rsidRDefault="004B71F7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AUSPICIANTE: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_____________________________________________________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 o Razón Social/ Persona Jurídica: 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C.C./RUC-Persona Jurídica: ________________________________________________________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trámite generado por el sistema: 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Dirección de domicilio: 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contacto: 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7D3494" w:rsidRDefault="007D3494" w:rsidP="007D3494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REPRESENTANTE PARA LOS MOTIVOS DE HIJOS, CONYUGE O CONVIVIENTE DE RESIDENTE TEMPORAL:</w:t>
      </w:r>
    </w:p>
    <w:p w:rsidR="007D3494" w:rsidRDefault="007D3494" w:rsidP="007D3494">
      <w:pPr>
        <w:rPr>
          <w:rFonts w:ascii="Times New Roman" w:hAnsi="Times New Roman" w:cs="Times New Roman"/>
          <w:bCs/>
          <w:sz w:val="20"/>
          <w:szCs w:val="20"/>
        </w:rPr>
      </w:pPr>
    </w:p>
    <w:p w:rsidR="007D3494" w:rsidRDefault="007D3494" w:rsidP="007D349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 del -Cónyuge/Conviviente, Padre o Madre: ___________________________</w:t>
      </w:r>
    </w:p>
    <w:p w:rsidR="007D3494" w:rsidRDefault="007D3494" w:rsidP="007D3494">
      <w:pPr>
        <w:rPr>
          <w:rFonts w:ascii="Times New Roman" w:hAnsi="Times New Roman" w:cs="Times New Roman"/>
          <w:bCs/>
          <w:sz w:val="20"/>
          <w:szCs w:val="20"/>
        </w:rPr>
      </w:pPr>
    </w:p>
    <w:p w:rsidR="007D3494" w:rsidRDefault="007D3494" w:rsidP="007D349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_____________________________________________________________</w:t>
      </w:r>
    </w:p>
    <w:p w:rsidR="007D3494" w:rsidRDefault="007D3494" w:rsidP="007D3494">
      <w:pPr>
        <w:rPr>
          <w:rFonts w:ascii="Times New Roman" w:hAnsi="Times New Roman" w:cs="Times New Roman"/>
          <w:bCs/>
          <w:sz w:val="20"/>
          <w:szCs w:val="20"/>
        </w:rPr>
      </w:pPr>
    </w:p>
    <w:p w:rsidR="007D3494" w:rsidRDefault="007D3494" w:rsidP="007D349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Fecha de caducidad de la residencia temporal: __________________________________________________</w:t>
      </w:r>
    </w:p>
    <w:p w:rsidR="007D3494" w:rsidRDefault="007D3494">
      <w:pPr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4B71F7" w:rsidRDefault="004B71F7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</w:p>
    <w:p w:rsidR="004B71F7" w:rsidRDefault="00342C82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BENEFICIARIO: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 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Nro. Cedula de ciudadanía/Pasaporte: 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r>
        <w:rPr>
          <w:rFonts w:ascii="Times New Roman" w:hAnsi="Times New Roman" w:cs="Times New Roman"/>
          <w:bCs/>
          <w:sz w:val="20"/>
          <w:szCs w:val="20"/>
        </w:rPr>
        <w:t>Número de contacto: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</w:rPr>
      </w:pPr>
    </w:p>
    <w:p w:rsidR="004B71F7" w:rsidRDefault="00342C82">
      <w:r>
        <w:rPr>
          <w:rFonts w:ascii="Times New Roman" w:hAnsi="Times New Roman" w:cs="Times New Roman"/>
          <w:bCs/>
          <w:sz w:val="20"/>
          <w:szCs w:val="20"/>
        </w:rPr>
        <w:t>Fecha de ingreso a la provincia (</w:t>
      </w:r>
      <w:r>
        <w:rPr>
          <w:rFonts w:ascii="Times New Roman" w:hAnsi="Times New Roman" w:cs="Times New Roman"/>
          <w:sz w:val="20"/>
          <w:szCs w:val="20"/>
          <w:lang w:val="es-MX"/>
        </w:rPr>
        <w:t>DD/MM/AA): ________________________________________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Fecha de salida de la provincia (DD/MM/AA): ________________________________________</w:t>
      </w:r>
    </w:p>
    <w:p w:rsidR="004B71F7" w:rsidRDefault="004B71F7">
      <w:pPr>
        <w:rPr>
          <w:rFonts w:ascii="Times New Roman" w:hAnsi="Times New Roman" w:cs="Times New Roman"/>
          <w:sz w:val="20"/>
          <w:szCs w:val="20"/>
        </w:rPr>
      </w:pPr>
    </w:p>
    <w:p w:rsidR="004B71F7" w:rsidRDefault="004B71F7">
      <w:pPr>
        <w:pStyle w:val="Textoindependiente"/>
        <w:spacing w:after="113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1F7" w:rsidRDefault="00342C82">
      <w:pPr>
        <w:pStyle w:val="Textoindependiente"/>
        <w:spacing w:after="113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Yo,_________________________________________________(nombres y apellidos), con cédula de ciudadanía nro. _____________________ por mis propios y personales derechos (o en legal representación de la persona jurídica identificada en este documento),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que lo consignado en este formulario se encuentra en absoluta correspondencia con la verdad, que conozco y entiendo las normas vigentes, que estoy consciente y asumo las consecuencias de presentar información falsa o de inducir en error por medio de la presente a la Autoridad, por lo que </w:t>
      </w:r>
      <w:r>
        <w:rPr>
          <w:rFonts w:ascii="Times New Roman" w:hAnsi="Times New Roman" w:cs="Times New Roman"/>
          <w:b/>
          <w:sz w:val="20"/>
          <w:szCs w:val="20"/>
        </w:rPr>
        <w:lastRenderedPageBreak/>
        <w:t>DECLARO</w:t>
      </w:r>
      <w:r>
        <w:rPr>
          <w:rFonts w:ascii="Times New Roman" w:hAnsi="Times New Roman" w:cs="Times New Roman"/>
          <w:sz w:val="20"/>
          <w:szCs w:val="20"/>
        </w:rPr>
        <w:t xml:space="preserve"> ser responsable de toda la información generada por el presente y asumo las consecuencias legales del mismo, 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AUTORIZO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ascii="Times New Roman" w:hAnsi="Times New Roman" w:cs="Times New Roman"/>
          <w:bCs/>
          <w:sz w:val="20"/>
          <w:szCs w:val="20"/>
        </w:rPr>
        <w:t>, para que realice todas las investigaciones pertinentes sobre la veracidad de la información declarada en el presente instrumento.</w:t>
      </w:r>
    </w:p>
    <w:p w:rsidR="004B71F7" w:rsidRDefault="00342C82">
      <w:pPr>
        <w:pStyle w:val="Textoindependiente"/>
        <w:spacing w:after="113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En concordancia con lo establecido en el Art. 270 del Código Orgánico Integral Penal.</w:t>
      </w:r>
    </w:p>
    <w:p w:rsidR="004B71F7" w:rsidRDefault="00342C82">
      <w:pPr>
        <w:pStyle w:val="Sinespaciad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Nota: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1F7" w:rsidRDefault="004B71F7">
      <w:pPr>
        <w:pStyle w:val="Sinespaciado"/>
        <w:jc w:val="both"/>
        <w:rPr>
          <w:rFonts w:ascii="Times New Roman" w:eastAsia="Malgun Gothic" w:hAnsi="Times New Roman" w:cs="Times New Roman"/>
          <w:sz w:val="16"/>
          <w:szCs w:val="16"/>
        </w:rPr>
      </w:pPr>
    </w:p>
    <w:p w:rsidR="004B71F7" w:rsidRDefault="00342C82">
      <w:pPr>
        <w:jc w:val="both"/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Términos para la presentación de solicitudes. - Toda solicitud de calificación, renovación o revocatoria de una categoría migratoria, deberá ser presentada dentro de los siguientes términos, según sea el caso: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Los trámites de calificación y renovación de una de las categorías migratorias que requieran el registro de la Bolsa de Empleo, deberán presentarse con al menos (30) treinta días plazo, previo al ingreso del beneficiario a la provincia de Galápagos o vencimiento de la categoría migratoria en los casos de renovación.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Los trámites de calificación y renovación de una de las categorías migratorias que no requieran de la Bolsa de Empleo, deberán presentarse con al menos (15) quince días plazo, previo al ingreso del beneficiario a la provincia de Galápagos o vencimiento de la categoría migratoria en los casos de renovación.</w:t>
      </w:r>
    </w:p>
    <w:p w:rsidR="004B71F7" w:rsidRDefault="00342C82">
      <w:pPr>
        <w:pStyle w:val="Textoindependiente"/>
        <w:numPr>
          <w:ilvl w:val="0"/>
          <w:numId w:val="2"/>
        </w:numPr>
        <w:spacing w:after="113"/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Los auspiciantes son responsables de la calificación, renovación o revocatoria de una categoría migratoria, por lo tanto deberán garantizar que las personas que ingresen a la provincia de Galápagos bajo su auspicio, cumplan con las funciones y trabajos para los cuales fue autorizado su ingreso y en caso de la terminación laboral o contractual, estarán obligados a realizar la revocatoria respectiva ante el Consejo de Gobierno de la Provincia de Galápagos y de que su auspiciado abandone la provincia.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Style w:val="Fuentedeprrafopredeter1"/>
          <w:rFonts w:ascii="Times New Roman" w:hAnsi="Times New Roman" w:cs="Times New Roman"/>
          <w:sz w:val="14"/>
          <w:szCs w:val="14"/>
        </w:rPr>
        <w:t>Para la Calificación-Renovación bajo el Artículo 41 de la LOREG: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Renovación anual de residencia temporal de cónyuge o conviviente de residente permanente mientras transcurre el plazo de diez años.- El residente permanente del cónyuge o conviviente que cuenta con residencia temporal, durante el plazo de los diez años de conformidad con lo previsto en el numeral 1 del artículo 41 de la LOREG, deberá solicitar la renovación de la residencia temporal de su cónyuge o conviviente de manera anual, es decir cada año, previo a la presentación de los requisitos establecidos en el Artículo 26 de la presente resolución.</w:t>
      </w:r>
    </w:p>
    <w:p w:rsidR="004B71F7" w:rsidRDefault="00342C82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Además de lo señalado en el presente artículo, la Secretaría Técnica del CGREG, a través de las direcciones administrativas correspondientes, posterior al ingreso del trámite, realizará el Informe de seguimiento de parejas, el mismo que, estará sustentado, mediante entrevistas, visitas y otros medios de verificación que se consideren pertinentes. El seguimiento de parejas se llevará a cabo por al menos dos funcionarios debidamente autorizados para tal efecto, quienes suscribirán de manera conjunta el informe.</w:t>
      </w:r>
    </w:p>
    <w:p w:rsidR="004B71F7" w:rsidRDefault="00342C82">
      <w:pPr>
        <w:numPr>
          <w:ilvl w:val="0"/>
          <w:numId w:val="2"/>
        </w:numPr>
        <w:shd w:val="clear" w:color="auto" w:fill="FFFFFF"/>
        <w:jc w:val="both"/>
        <w:rPr>
          <w:rStyle w:val="Fuentedeprrafopredeter1"/>
          <w:rFonts w:ascii="Times New Roman" w:hAnsi="Times New Roman" w:cs="Times New Roman"/>
          <w:sz w:val="14"/>
          <w:szCs w:val="14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La calificación del cónyuge o conviviente de un residente permanente podrá realizarse, sin perjuicio de que el beneficiario se encuentre sin categoría migratoria dentro de la provincia, siempre y cuando la solicitud esté en trámite en el CGREG y el beneficiario no se encuentre notificado o dentro de un proceso administrativo sancionatorio.</w:t>
      </w:r>
    </w:p>
    <w:p w:rsidR="004B71F7" w:rsidRDefault="00342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Style w:val="Fuentedeprrafopredeter1"/>
          <w:rFonts w:ascii="Times New Roman" w:hAnsi="Times New Roman" w:cs="Times New Roman"/>
          <w:sz w:val="14"/>
          <w:szCs w:val="14"/>
        </w:rPr>
        <w:t>A partir de la entrega f</w:t>
      </w:r>
      <w:r>
        <w:rPr>
          <w:rFonts w:ascii="Times New Roman" w:hAnsi="Times New Roman" w:cs="Times New Roman"/>
          <w:sz w:val="14"/>
          <w:szCs w:val="14"/>
        </w:rPr>
        <w:t>ísica del presente documento conjuntamente con los requisitos establecidos en la normativa legal vigente, se procederá con el trámite respectivo</w:t>
      </w:r>
      <w:r>
        <w:rPr>
          <w:rFonts w:ascii="Times New Roman" w:hAnsi="Times New Roman" w:cs="Times New Roman"/>
          <w:sz w:val="14"/>
          <w:szCs w:val="14"/>
          <w:lang w:val="es-MX"/>
        </w:rPr>
        <w:t>.</w:t>
      </w:r>
    </w:p>
    <w:p w:rsidR="004B71F7" w:rsidRDefault="00342C8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Atentamente,</w:t>
      </w:r>
    </w:p>
    <w:p w:rsidR="004B71F7" w:rsidRDefault="004B71F7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:rsidR="004B71F7" w:rsidRDefault="00342C8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</w:t>
      </w:r>
    </w:p>
    <w:p w:rsidR="004B71F7" w:rsidRDefault="00342C8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(Firma)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Apellidos/Representante legal: _____________________________________________</w:t>
      </w:r>
    </w:p>
    <w:p w:rsidR="004B71F7" w:rsidRDefault="004B71F7">
      <w:pPr>
        <w:rPr>
          <w:rFonts w:ascii="Times New Roman" w:hAnsi="Times New Roman" w:cs="Times New Roman"/>
          <w:bCs/>
          <w:sz w:val="20"/>
          <w:szCs w:val="20"/>
        </w:rPr>
      </w:pPr>
    </w:p>
    <w:p w:rsidR="004B71F7" w:rsidRDefault="00342C8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 /RUC: _____________________________________________________________________</w:t>
      </w:r>
    </w:p>
    <w:sectPr w:rsidR="004B7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1" w:right="1134" w:bottom="1780" w:left="1134" w:header="12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A0" w:rsidRDefault="003B6CA0">
      <w:r>
        <w:separator/>
      </w:r>
    </w:p>
  </w:endnote>
  <w:endnote w:type="continuationSeparator" w:id="0">
    <w:p w:rsidR="003B6CA0" w:rsidRDefault="003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4B71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A0" w:rsidRDefault="003B6CA0">
      <w:r>
        <w:separator/>
      </w:r>
    </w:p>
  </w:footnote>
  <w:footnote w:type="continuationSeparator" w:id="0">
    <w:p w:rsidR="003B6CA0" w:rsidRDefault="003B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4B71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F7" w:rsidRDefault="00342C8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1D8D"/>
    <w:multiLevelType w:val="multilevel"/>
    <w:tmpl w:val="D4BCB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733D5"/>
    <w:multiLevelType w:val="multilevel"/>
    <w:tmpl w:val="85EC14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5470D"/>
    <w:multiLevelType w:val="multilevel"/>
    <w:tmpl w:val="0B9821A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F7"/>
    <w:rsid w:val="00342C82"/>
    <w:rsid w:val="003B6CA0"/>
    <w:rsid w:val="004209B0"/>
    <w:rsid w:val="004B71F7"/>
    <w:rsid w:val="007D3494"/>
    <w:rsid w:val="00D85592"/>
    <w:rsid w:val="00E1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BF46"/>
  <w15:docId w15:val="{F4200132-312D-4FD4-81C9-14EFAD2A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F1ED4"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F1ED4"/>
    <w:rPr>
      <w:rFonts w:eastAsiaTheme="minorEastAsia"/>
    </w:rPr>
  </w:style>
  <w:style w:type="character" w:customStyle="1" w:styleId="Fuentedeprrafopredeter1">
    <w:name w:val="Fuente de párrafo predeter.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styleId="Sinespaciado">
    <w:name w:val="No Spacing"/>
    <w:qFormat/>
    <w:rPr>
      <w:rFonts w:cs="Calibri"/>
      <w:sz w:val="22"/>
      <w:szCs w:val="22"/>
      <w:lang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1413</Words>
  <Characters>7775</Characters>
  <Application>Microsoft Office Word</Application>
  <DocSecurity>0</DocSecurity>
  <Lines>64</Lines>
  <Paragraphs>18</Paragraphs>
  <ScaleCrop>false</ScaleCrop>
  <Company>InKulpado666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Stalin Puga</cp:lastModifiedBy>
  <cp:revision>6</cp:revision>
  <dcterms:created xsi:type="dcterms:W3CDTF">2025-09-11T20:41:00Z</dcterms:created>
  <dcterms:modified xsi:type="dcterms:W3CDTF">2025-12-09T17:38:00Z</dcterms:modified>
  <dc:language>es-EC</dc:language>
</cp:coreProperties>
</file>